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F3" w:rsidRDefault="002131D5">
      <w:pPr>
        <w:rPr>
          <w:b/>
          <w:sz w:val="28"/>
          <w:szCs w:val="28"/>
        </w:rPr>
      </w:pPr>
      <w:r>
        <w:rPr>
          <w:b/>
          <w:noProof/>
        </w:rPr>
        <w:drawing>
          <wp:inline distT="0" distB="0" distL="0" distR="0">
            <wp:extent cx="18097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Pr>
          <w:b/>
          <w:sz w:val="32"/>
          <w:szCs w:val="32"/>
        </w:rPr>
        <w:t>Virtual Learning Platform</w:t>
      </w:r>
      <w:r>
        <w:rPr>
          <w:b/>
          <w:sz w:val="28"/>
          <w:szCs w:val="28"/>
        </w:rPr>
        <w:t xml:space="preserve"> </w:t>
      </w:r>
    </w:p>
    <w:p w:rsidR="002131D5" w:rsidRDefault="0049713F">
      <w:pPr>
        <w:rPr>
          <w:b/>
          <w:sz w:val="28"/>
          <w:szCs w:val="28"/>
        </w:rPr>
      </w:pPr>
      <w:r>
        <w:rPr>
          <w:b/>
          <w:sz w:val="28"/>
          <w:szCs w:val="28"/>
        </w:rPr>
        <w:t>How to Complete an</w:t>
      </w:r>
      <w:r w:rsidR="002131D5">
        <w:rPr>
          <w:b/>
          <w:sz w:val="28"/>
          <w:szCs w:val="28"/>
        </w:rPr>
        <w:t xml:space="preserve"> Observation</w:t>
      </w:r>
      <w:r w:rsidR="00ED733C">
        <w:rPr>
          <w:b/>
          <w:sz w:val="28"/>
          <w:szCs w:val="28"/>
        </w:rPr>
        <w:t xml:space="preserve"> by District Administrator</w:t>
      </w:r>
    </w:p>
    <w:p w:rsidR="00B67A54" w:rsidRPr="00B67A54" w:rsidRDefault="00B67A54">
      <w:pPr>
        <w:rPr>
          <w:sz w:val="24"/>
          <w:szCs w:val="24"/>
        </w:rPr>
      </w:pPr>
      <w:r>
        <w:rPr>
          <w:sz w:val="24"/>
          <w:szCs w:val="24"/>
        </w:rPr>
        <w:t xml:space="preserve">Note: </w:t>
      </w:r>
      <w:r w:rsidRPr="005F18D3">
        <w:rPr>
          <w:sz w:val="24"/>
          <w:szCs w:val="24"/>
        </w:rPr>
        <w:t>An</w:t>
      </w:r>
      <w:r>
        <w:rPr>
          <w:sz w:val="24"/>
          <w:szCs w:val="24"/>
        </w:rPr>
        <w:t xml:space="preserve"> Assessment is completed by an individual or a team, and closes at the due date that was assigned. </w:t>
      </w:r>
    </w:p>
    <w:p w:rsidR="000B604D" w:rsidRDefault="000B604D" w:rsidP="000B604D">
      <w:pPr>
        <w:pStyle w:val="ListParagraph"/>
        <w:numPr>
          <w:ilvl w:val="0"/>
          <w:numId w:val="1"/>
        </w:numPr>
      </w:pPr>
      <w:r>
        <w:t xml:space="preserve">Click on the </w:t>
      </w:r>
      <w:r w:rsidR="00694E74">
        <w:t>“New” button in the “Observations box</w:t>
      </w:r>
      <w:r>
        <w:t xml:space="preserve"> on the </w:t>
      </w:r>
      <w:r w:rsidR="00694E74">
        <w:t>My District D</w:t>
      </w:r>
      <w:r>
        <w:t xml:space="preserve">ashboard or on the </w:t>
      </w:r>
      <w:r w:rsidR="00694E74">
        <w:t>“</w:t>
      </w:r>
      <w:r w:rsidR="00694E74">
        <w:t>New Observation</w:t>
      </w:r>
      <w:r w:rsidR="00694E74">
        <w:t>”</w:t>
      </w:r>
      <w:r w:rsidR="00694E74">
        <w:t xml:space="preserve"> link </w:t>
      </w:r>
      <w:r w:rsidR="00694E74">
        <w:t xml:space="preserve"> located on the </w:t>
      </w:r>
      <w:r>
        <w:t>district menu as shown below:</w:t>
      </w:r>
    </w:p>
    <w:p w:rsidR="00ED733C" w:rsidRDefault="000B604D" w:rsidP="000B604D">
      <w:r>
        <w:rPr>
          <w:noProof/>
        </w:rPr>
        <w:drawing>
          <wp:inline distT="0" distB="0" distL="0" distR="0" wp14:anchorId="0CF6153D" wp14:editId="34880478">
            <wp:extent cx="4392824" cy="1318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6771" cy="1343381"/>
                    </a:xfrm>
                    <a:prstGeom prst="rect">
                      <a:avLst/>
                    </a:prstGeom>
                  </pic:spPr>
                </pic:pic>
              </a:graphicData>
            </a:graphic>
          </wp:inline>
        </w:drawing>
      </w:r>
    </w:p>
    <w:p w:rsidR="00ED733C" w:rsidRDefault="00ED733C" w:rsidP="000B604D"/>
    <w:p w:rsidR="000B604D" w:rsidRDefault="000B604D" w:rsidP="000B604D">
      <w:r>
        <w:rPr>
          <w:noProof/>
        </w:rPr>
        <w:drawing>
          <wp:inline distT="0" distB="0" distL="0" distR="0" wp14:anchorId="5AE0E6BB" wp14:editId="32E9EA2B">
            <wp:extent cx="4430073" cy="1905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8519" cy="1943033"/>
                    </a:xfrm>
                    <a:prstGeom prst="rect">
                      <a:avLst/>
                    </a:prstGeom>
                  </pic:spPr>
                </pic:pic>
              </a:graphicData>
            </a:graphic>
          </wp:inline>
        </w:drawing>
      </w:r>
      <w:bookmarkStart w:id="0" w:name="_GoBack"/>
      <w:bookmarkEnd w:id="0"/>
    </w:p>
    <w:p w:rsidR="000B604D" w:rsidRDefault="000B604D" w:rsidP="002131D5">
      <w:pPr>
        <w:pStyle w:val="ListParagraph"/>
        <w:numPr>
          <w:ilvl w:val="0"/>
          <w:numId w:val="1"/>
        </w:numPr>
      </w:pPr>
      <w:r>
        <w:lastRenderedPageBreak/>
        <w:t>This will display the Start New Observation page shown below</w:t>
      </w:r>
      <w:r>
        <w:rPr>
          <w:noProof/>
        </w:rPr>
        <w:drawing>
          <wp:inline distT="0" distB="0" distL="0" distR="0" wp14:anchorId="2A3A3282" wp14:editId="798EA42A">
            <wp:extent cx="5943600" cy="3125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3125808"/>
                    </a:xfrm>
                    <a:prstGeom prst="rect">
                      <a:avLst/>
                    </a:prstGeom>
                  </pic:spPr>
                </pic:pic>
              </a:graphicData>
            </a:graphic>
          </wp:inline>
        </w:drawing>
      </w:r>
    </w:p>
    <w:p w:rsidR="000B604D" w:rsidRDefault="000B604D" w:rsidP="000B604D">
      <w:pPr>
        <w:pStyle w:val="ListParagraph"/>
        <w:ind w:left="0"/>
      </w:pPr>
      <w:r>
        <w:t>Choose the Assessment Type: either Self-Assessment or Team</w:t>
      </w:r>
      <w:r>
        <w:br/>
        <w:t>Choose the Self-Assessment from the dropdown list</w:t>
      </w:r>
    </w:p>
    <w:p w:rsidR="003B68E4" w:rsidRDefault="000B604D" w:rsidP="003B68E4">
      <w:pPr>
        <w:pStyle w:val="ListParagraph"/>
        <w:ind w:left="0"/>
      </w:pPr>
      <w:r>
        <w:t>Then either choose the building or search by name</w:t>
      </w:r>
    </w:p>
    <w:p w:rsidR="003B68E4" w:rsidRDefault="000B604D" w:rsidP="003B68E4">
      <w:pPr>
        <w:pStyle w:val="ListParagraph"/>
        <w:ind w:left="0"/>
      </w:pPr>
      <w:r>
        <w:t xml:space="preserve">The Assessment Status </w:t>
      </w:r>
      <w:r w:rsidR="003B68E4">
        <w:t xml:space="preserve">choices are: </w:t>
      </w:r>
      <w:r w:rsidR="003B68E4" w:rsidRPr="003B68E4">
        <w:rPr>
          <w:b/>
        </w:rPr>
        <w:t>Completed</w:t>
      </w:r>
      <w:r w:rsidR="003B68E4">
        <w:t xml:space="preserve"> – A self-assessment has been completed</w:t>
      </w:r>
      <w:r w:rsidR="003B68E4">
        <w:br/>
        <w:t xml:space="preserve">                                                                  </w:t>
      </w:r>
      <w:r w:rsidR="003B68E4" w:rsidRPr="003B68E4">
        <w:rPr>
          <w:b/>
        </w:rPr>
        <w:t>No Self-assessment /initial observation</w:t>
      </w:r>
      <w:r w:rsidR="003B68E4">
        <w:t xml:space="preserve"> – self-assessment has not</w:t>
      </w:r>
      <w:r w:rsidR="003B68E4">
        <w:br/>
        <w:t xml:space="preserve">                                                                  been completed</w:t>
      </w:r>
      <w:r w:rsidR="003B68E4">
        <w:tab/>
      </w:r>
    </w:p>
    <w:p w:rsidR="003B68E4" w:rsidRDefault="003B68E4" w:rsidP="003B68E4">
      <w:pPr>
        <w:pStyle w:val="ListParagraph"/>
        <w:ind w:left="0"/>
      </w:pPr>
      <w:r>
        <w:tab/>
      </w:r>
      <w:r>
        <w:tab/>
      </w:r>
      <w:r>
        <w:tab/>
      </w:r>
      <w:r>
        <w:tab/>
        <w:t xml:space="preserve">       </w:t>
      </w:r>
      <w:r w:rsidRPr="001061EA">
        <w:rPr>
          <w:b/>
        </w:rPr>
        <w:t>Show All</w:t>
      </w:r>
      <w:r>
        <w:t xml:space="preserve"> – displays everyone who meets the search criteria</w:t>
      </w:r>
    </w:p>
    <w:p w:rsidR="003B68E4" w:rsidRDefault="003B68E4" w:rsidP="003B68E4">
      <w:pPr>
        <w:pStyle w:val="ListParagraph"/>
        <w:ind w:left="0"/>
      </w:pPr>
      <w:r>
        <w:t>Completed After – this narrows the search to self-assessments completed after the date chosen</w:t>
      </w:r>
    </w:p>
    <w:p w:rsidR="003B68E4" w:rsidRDefault="003B68E4" w:rsidP="003B68E4">
      <w:pPr>
        <w:pStyle w:val="ListParagraph"/>
        <w:ind w:left="0"/>
      </w:pPr>
    </w:p>
    <w:p w:rsidR="003B68E4" w:rsidRDefault="003B68E4" w:rsidP="003B68E4">
      <w:pPr>
        <w:pStyle w:val="ListParagraph"/>
        <w:ind w:left="0"/>
      </w:pPr>
      <w:r>
        <w:t>After the criteria has been entered click the Search button displayed above</w:t>
      </w:r>
    </w:p>
    <w:p w:rsidR="003B68E4" w:rsidRDefault="003B68E4" w:rsidP="003B68E4">
      <w:pPr>
        <w:pStyle w:val="ListParagraph"/>
        <w:numPr>
          <w:ilvl w:val="0"/>
          <w:numId w:val="1"/>
        </w:numPr>
      </w:pPr>
      <w:r>
        <w:t>The results will be similar to the display below</w:t>
      </w:r>
      <w:r w:rsidR="00A52E94">
        <w:t xml:space="preserve"> and on the same screen as the search criteria box</w:t>
      </w:r>
      <w:r>
        <w:t>:</w:t>
      </w:r>
    </w:p>
    <w:p w:rsidR="003B68E4" w:rsidRDefault="005C5AD6" w:rsidP="003B68E4">
      <w:r>
        <w:rPr>
          <w:noProof/>
        </w:rPr>
        <w:drawing>
          <wp:inline distT="0" distB="0" distL="0" distR="0" wp14:anchorId="47C2FFB5" wp14:editId="3CCFB9DB">
            <wp:extent cx="5943600" cy="196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65325"/>
                    </a:xfrm>
                    <a:prstGeom prst="rect">
                      <a:avLst/>
                    </a:prstGeom>
                  </pic:spPr>
                </pic:pic>
              </a:graphicData>
            </a:graphic>
          </wp:inline>
        </w:drawing>
      </w:r>
    </w:p>
    <w:p w:rsidR="005C5AD6" w:rsidRDefault="005C5AD6" w:rsidP="003B68E4"/>
    <w:p w:rsidR="005C5AD6" w:rsidRDefault="005C5AD6" w:rsidP="005C5AD6">
      <w:pPr>
        <w:pStyle w:val="ListParagraph"/>
        <w:numPr>
          <w:ilvl w:val="0"/>
          <w:numId w:val="1"/>
        </w:numPr>
      </w:pPr>
      <w:r>
        <w:t>Click the green plus sign to start the observation</w:t>
      </w:r>
    </w:p>
    <w:p w:rsidR="005C5AD6" w:rsidRDefault="005C5AD6" w:rsidP="005C5AD6">
      <w:pPr>
        <w:pStyle w:val="ListParagraph"/>
        <w:numPr>
          <w:ilvl w:val="0"/>
          <w:numId w:val="1"/>
        </w:numPr>
      </w:pPr>
      <w:r>
        <w:lastRenderedPageBreak/>
        <w:t>The observation assessment will be displayed similar to the display below:</w:t>
      </w:r>
    </w:p>
    <w:p w:rsidR="005C5AD6" w:rsidRDefault="00B67A54" w:rsidP="005C5AD6">
      <w:pPr>
        <w:ind w:left="360"/>
      </w:pPr>
      <w:r>
        <w:rPr>
          <w:noProof/>
        </w:rPr>
        <w:drawing>
          <wp:inline distT="0" distB="0" distL="0" distR="0">
            <wp:extent cx="4924425" cy="30309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servation.PNG"/>
                    <pic:cNvPicPr/>
                  </pic:nvPicPr>
                  <pic:blipFill>
                    <a:blip r:embed="rId10">
                      <a:extLst>
                        <a:ext uri="{28A0092B-C50C-407E-A947-70E740481C1C}">
                          <a14:useLocalDpi xmlns:a14="http://schemas.microsoft.com/office/drawing/2010/main" val="0"/>
                        </a:ext>
                      </a:extLst>
                    </a:blip>
                    <a:stretch>
                      <a:fillRect/>
                    </a:stretch>
                  </pic:blipFill>
                  <pic:spPr>
                    <a:xfrm>
                      <a:off x="0" y="0"/>
                      <a:ext cx="4943326" cy="3042574"/>
                    </a:xfrm>
                    <a:prstGeom prst="rect">
                      <a:avLst/>
                    </a:prstGeom>
                  </pic:spPr>
                </pic:pic>
              </a:graphicData>
            </a:graphic>
          </wp:inline>
        </w:drawing>
      </w:r>
    </w:p>
    <w:p w:rsidR="00B67A54" w:rsidRDefault="005C5AD6" w:rsidP="002117AE">
      <w:pPr>
        <w:pStyle w:val="ListParagraph"/>
        <w:numPr>
          <w:ilvl w:val="0"/>
          <w:numId w:val="1"/>
        </w:numPr>
      </w:pPr>
      <w:r>
        <w:t>Either use the slide bar or click on the appropriate place on the scale to mark the questions</w:t>
      </w:r>
      <w:r w:rsidR="00B67A54">
        <w:t>. (</w:t>
      </w:r>
      <w:r w:rsidR="00B67A54">
        <w:t>Participant responses will display for each questions if this is not an initial observation and the observation is complete. Team response scores are an average of the total scores given by participants.</w:t>
      </w:r>
      <w:r w:rsidR="00B67A54">
        <w:t xml:space="preserve">) </w:t>
      </w:r>
    </w:p>
    <w:p w:rsidR="005C5AD6" w:rsidRDefault="005C5AD6" w:rsidP="002117AE">
      <w:pPr>
        <w:pStyle w:val="ListParagraph"/>
        <w:numPr>
          <w:ilvl w:val="0"/>
          <w:numId w:val="1"/>
        </w:numPr>
      </w:pPr>
      <w:r>
        <w:t>When complete click the Complete Observation button displayed below</w:t>
      </w:r>
    </w:p>
    <w:p w:rsidR="005C5AD6" w:rsidRDefault="005C5AD6" w:rsidP="005C5AD6">
      <w:pPr>
        <w:pStyle w:val="ListParagraph"/>
      </w:pPr>
      <w:r>
        <w:rPr>
          <w:noProof/>
        </w:rPr>
        <w:drawing>
          <wp:inline distT="0" distB="0" distL="0" distR="0" wp14:anchorId="522D16C8" wp14:editId="2F8B13D2">
            <wp:extent cx="5943600" cy="539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39115"/>
                    </a:xfrm>
                    <a:prstGeom prst="rect">
                      <a:avLst/>
                    </a:prstGeom>
                  </pic:spPr>
                </pic:pic>
              </a:graphicData>
            </a:graphic>
          </wp:inline>
        </w:drawing>
      </w:r>
    </w:p>
    <w:p w:rsidR="00A405D7" w:rsidRDefault="00A405D7" w:rsidP="00A405D7">
      <w:pPr>
        <w:pStyle w:val="ListParagraph"/>
        <w:numPr>
          <w:ilvl w:val="0"/>
          <w:numId w:val="1"/>
        </w:numPr>
      </w:pPr>
      <w:r>
        <w:t>The observation “heat map” will be displayed similar to below:</w:t>
      </w:r>
    </w:p>
    <w:p w:rsidR="00A405D7" w:rsidRDefault="00A405D7" w:rsidP="00A405D7">
      <w:pPr>
        <w:pStyle w:val="ListParagraph"/>
      </w:pPr>
      <w:r>
        <w:rPr>
          <w:noProof/>
        </w:rPr>
        <w:drawing>
          <wp:inline distT="0" distB="0" distL="0" distR="0" wp14:anchorId="33937BA9" wp14:editId="61346E5B">
            <wp:extent cx="5943600" cy="19748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74850"/>
                    </a:xfrm>
                    <a:prstGeom prst="rect">
                      <a:avLst/>
                    </a:prstGeom>
                  </pic:spPr>
                </pic:pic>
              </a:graphicData>
            </a:graphic>
          </wp:inline>
        </w:drawing>
      </w:r>
    </w:p>
    <w:p w:rsidR="00A405D7" w:rsidRDefault="00A405D7" w:rsidP="005C5AD6">
      <w:pPr>
        <w:pStyle w:val="ListParagraph"/>
      </w:pPr>
    </w:p>
    <w:p w:rsidR="003B68E4" w:rsidRDefault="003B68E4" w:rsidP="000B604D">
      <w:pPr>
        <w:pStyle w:val="ListParagraph"/>
        <w:ind w:left="0"/>
      </w:pPr>
      <w:r>
        <w:tab/>
      </w:r>
      <w:r>
        <w:tab/>
      </w:r>
      <w:r>
        <w:tab/>
      </w:r>
      <w:r>
        <w:tab/>
      </w:r>
      <w:r>
        <w:tab/>
        <w:t xml:space="preserve">             </w:t>
      </w:r>
    </w:p>
    <w:sectPr w:rsidR="003B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4500F"/>
    <w:multiLevelType w:val="hybridMultilevel"/>
    <w:tmpl w:val="85241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4D"/>
    <w:rsid w:val="000B604D"/>
    <w:rsid w:val="001061EA"/>
    <w:rsid w:val="002131D5"/>
    <w:rsid w:val="003B68E4"/>
    <w:rsid w:val="0049713F"/>
    <w:rsid w:val="004D21F3"/>
    <w:rsid w:val="005C5AD6"/>
    <w:rsid w:val="00694E74"/>
    <w:rsid w:val="00A405D7"/>
    <w:rsid w:val="00A52E94"/>
    <w:rsid w:val="00B67A54"/>
    <w:rsid w:val="00ED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C9A7"/>
  <w15:chartTrackingRefBased/>
  <w15:docId w15:val="{00D7F467-ECF3-4470-9101-E71B3DC0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Edwin</dc:creator>
  <cp:keywords/>
  <dc:description/>
  <cp:lastModifiedBy>Jones, Samantha</cp:lastModifiedBy>
  <cp:revision>8</cp:revision>
  <dcterms:created xsi:type="dcterms:W3CDTF">2019-08-06T19:34:00Z</dcterms:created>
  <dcterms:modified xsi:type="dcterms:W3CDTF">2023-07-25T19:34:00Z</dcterms:modified>
</cp:coreProperties>
</file>